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0F" w:rsidRPr="007E460F" w:rsidRDefault="007E460F" w:rsidP="007E460F">
      <w:pPr>
        <w:widowControl/>
        <w:shd w:val="clear" w:color="auto" w:fill="FFFFFF"/>
        <w:spacing w:after="450"/>
        <w:outlineLvl w:val="2"/>
        <w:rPr>
          <w:rFonts w:asciiTheme="majorHAnsi" w:eastAsia="Times New Roman" w:hAnsiTheme="majorHAnsi" w:cs="Times New Roman"/>
          <w:b/>
          <w:bCs/>
          <w:color w:val="202020"/>
          <w:spacing w:val="8"/>
          <w:kern w:val="0"/>
          <w:sz w:val="32"/>
          <w:szCs w:val="32"/>
        </w:rPr>
      </w:pPr>
      <w:bookmarkStart w:id="0" w:name="_GoBack"/>
      <w:bookmarkEnd w:id="0"/>
      <w:r w:rsidRPr="007E460F">
        <w:rPr>
          <w:rFonts w:asciiTheme="majorHAnsi" w:eastAsia="Times New Roman" w:hAnsiTheme="majorHAnsi" w:cs="Times New Roman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7E460F" w:rsidRPr="007E460F" w:rsidRDefault="007E460F" w:rsidP="007E460F">
      <w:pPr>
        <w:widowControl/>
        <w:shd w:val="clear" w:color="auto" w:fill="FFFFFF"/>
        <w:spacing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Standards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IEEE 802.11b/g/n on 2.4 GHz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IEEE 802.11a/n/ac on 5 GHz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Processor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Qualcomm® 717 MHz Quad-Core CPU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4x ARM Cortex A7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Antenna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 xml:space="preserve">2.4 GHz: 4 </w:t>
      </w:r>
      <w:proofErr w:type="spell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dBi</w:t>
      </w:r>
      <w:proofErr w:type="spellEnd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 xml:space="preserve">5 GHz: 6 </w:t>
      </w:r>
      <w:proofErr w:type="spell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dBi</w:t>
      </w:r>
      <w:proofErr w:type="spellEnd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Integrated Omni-Directional Antenna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Physical Interface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1 x 10/100/1000 Mbps Ethernet Uplink Port (back plate)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3 x 10/100/1000 Mbps Ethernet Switched Ports (client ports)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 xml:space="preserve">– Port 1 (PSE) 802.3af </w:t>
      </w:r>
      <w:proofErr w:type="spell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 xml:space="preserve"> (requires 802.3at power source)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2 x 110 Punch Down Block (1 x Pass-through Port, 1 x Uplink Port)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 xml:space="preserve">2 x </w:t>
      </w:r>
      <w:proofErr w:type="spell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GbE</w:t>
      </w:r>
      <w:proofErr w:type="spellEnd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 xml:space="preserve"> Pass-Through Ports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1 x Reset Button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1 x Kensington Lock Slot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LED Indicators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1 x Power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1 x Uplink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1 x 5 GHz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1 x 2.4 GHz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 xml:space="preserve">1 x </w:t>
      </w:r>
      <w:proofErr w:type="spell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 xml:space="preserve"> Out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1 x LAN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Power Source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lastRenderedPageBreak/>
        <w:t>Power-over-Ethernet: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– 802.3af Output w/ 802.3at Input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IEEE 802.11e Compliant Source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Maximum Power Consumption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10W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Surge Protection</w:t>
      </w:r>
    </w:p>
    <w:p w:rsid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0.5KV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</w:p>
    <w:p w:rsidR="007E460F" w:rsidRPr="007E460F" w:rsidRDefault="007E460F" w:rsidP="007E460F">
      <w:pPr>
        <w:widowControl/>
        <w:shd w:val="clear" w:color="auto" w:fill="FFFFFF"/>
        <w:spacing w:after="450"/>
        <w:outlineLvl w:val="2"/>
        <w:rPr>
          <w:rFonts w:asciiTheme="majorHAnsi" w:eastAsia="Times New Roman" w:hAnsiTheme="majorHAnsi" w:cs="Times New Roman"/>
          <w:b/>
          <w:bCs/>
          <w:color w:val="20202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b/>
          <w:bCs/>
          <w:color w:val="202020"/>
          <w:spacing w:val="8"/>
          <w:kern w:val="0"/>
          <w:sz w:val="32"/>
          <w:szCs w:val="32"/>
        </w:rPr>
        <w:t>Wireless &amp; Radio Specifications</w:t>
      </w:r>
    </w:p>
    <w:p w:rsidR="007E460F" w:rsidRPr="007E460F" w:rsidRDefault="007E460F" w:rsidP="007E460F">
      <w:pPr>
        <w:widowControl/>
        <w:shd w:val="clear" w:color="auto" w:fill="FFFFFF"/>
        <w:spacing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Operating Frequency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Dual-Radio Concurrent 2.4 GHz &amp; 5 GHz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Operation Modes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Access Point Mode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Mesh Access Point Mode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Frequency Radio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2.4 GHz: 2400 MHz ~ 2835 MHz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5 GHz: 5150 MHz ~ 5250 MHz, 5250 MHz ~ 5350 MHz, 5470 MHz ~ 5725 MHz, 5725 MHz ~ 5850 MHz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Transmit Power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 xml:space="preserve">Up to 21 </w:t>
      </w:r>
      <w:proofErr w:type="spell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dBm</w:t>
      </w:r>
      <w:proofErr w:type="spellEnd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 xml:space="preserve"> on 2.4 GHz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 xml:space="preserve">Up to 20 </w:t>
      </w:r>
      <w:proofErr w:type="spell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dBm</w:t>
      </w:r>
      <w:proofErr w:type="spellEnd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 xml:space="preserve"> on 5 GHz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Tx</w:t>
      </w:r>
      <w:proofErr w:type="spellEnd"/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 xml:space="preserve"> </w:t>
      </w:r>
      <w:proofErr w:type="spellStart"/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Beamforming</w:t>
      </w:r>
      <w:proofErr w:type="spellEnd"/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 xml:space="preserve"> (</w:t>
      </w:r>
      <w:proofErr w:type="spellStart"/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TxBF</w:t>
      </w:r>
      <w:proofErr w:type="spellEnd"/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)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Radio Chains/Spatial Stream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2 x 2:2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SU-MIMO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proofErr w:type="gram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Two (2) Spatial Stream SU-MIMO up to 1267 Mbps to a single client</w:t>
      </w:r>
      <w:proofErr w:type="gramEnd"/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MU-MIMO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Two (2) Spatial Stream MU-MIMO up to 1267 Mbps to two (2) MU-MIMO-capable wireless devices simultaneously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Supported Data Rates (Mbps):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2.4 GHz: Max 400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5 GHz: Max 867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802.11b: 1, 2, 5.5, 11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802.11a/g: 6, 9, 12, 18, 36, 48, 54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802.11n: 6.5 to 400 Mbps (MCS0 to MCS15)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802.11ac: 6.5 to 867 Mbps (MCS0 to MCS9, NSS = 1 to 2)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Supported Radio Technologies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802.11b: Direct-Sequence Spread Spectrum (DSSS)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802.11a/g/n/ac: Orthogonal Frequency-Division Multiplexing (OFDM)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802.11n/ac: 2×2 MIMO with 2 Streams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Channelization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802.11ac Supports Very High Throughput (VHT)—VHT 20/40/80 MHz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802.11n Supports High Throughput (HT)—HT 20/40 MHz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 xml:space="preserve">802.11n Supports Very High Throughput (VHT) </w:t>
      </w:r>
      <w:proofErr w:type="gram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Under</w:t>
      </w:r>
      <w:proofErr w:type="gramEnd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 xml:space="preserve"> the 2.4 GHz Radio—VHT 40 MHz (256-QAM)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802.11n/ac Packet Aggregation: A-MPDU, A-SPDU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Supported Modulation</w:t>
      </w:r>
    </w:p>
    <w:p w:rsid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802.11b: BPSK, QPSK, CCK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802.11a/g/n: BPSK, QPSK, 16-QAM, 64-QAM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802.11ac: BPSK, QPSK, 16-QAM, 64-QAM, 256-QAM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</w:p>
    <w:p w:rsidR="007E460F" w:rsidRPr="007E460F" w:rsidRDefault="007E460F" w:rsidP="007E460F">
      <w:pPr>
        <w:widowControl/>
        <w:shd w:val="clear" w:color="auto" w:fill="FFFFFF"/>
        <w:spacing w:after="450"/>
        <w:outlineLvl w:val="2"/>
        <w:rPr>
          <w:rFonts w:asciiTheme="majorHAnsi" w:eastAsia="Times New Roman" w:hAnsiTheme="majorHAnsi" w:cs="Times New Roman"/>
          <w:b/>
          <w:bCs/>
          <w:color w:val="20202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b/>
          <w:bCs/>
          <w:color w:val="202020"/>
          <w:spacing w:val="8"/>
          <w:kern w:val="0"/>
          <w:sz w:val="32"/>
          <w:szCs w:val="32"/>
        </w:rPr>
        <w:t>Management Features</w:t>
      </w:r>
    </w:p>
    <w:p w:rsidR="007E460F" w:rsidRPr="007E460F" w:rsidRDefault="007E460F" w:rsidP="007E460F">
      <w:pPr>
        <w:widowControl/>
        <w:shd w:val="clear" w:color="auto" w:fill="FFFFFF"/>
        <w:spacing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Multiple BSSID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Supports up to 8 SSIDs for both radios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VLAN Tagging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Supports 802.1q SSID-to-VLAN Tagging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VLAN per SSID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Cross-Band VLAN Pass-Through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Management VLAN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Spanning Tree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Supports 802.1d Spanning Tree Protocol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QoS</w:t>
      </w:r>
      <w:proofErr w:type="spellEnd"/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 xml:space="preserve"> (Quality of Service)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Complaint With IEEE 802.11e Standard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WMM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SNMP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proofErr w:type="gram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v1</w:t>
      </w:r>
      <w:proofErr w:type="gramEnd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, v2c, v3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b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b/>
          <w:color w:val="707070"/>
          <w:spacing w:val="8"/>
          <w:kern w:val="0"/>
          <w:sz w:val="32"/>
          <w:szCs w:val="32"/>
        </w:rPr>
        <w:t>MIB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I/II, Private MIB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Deployment Options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Stand-Alone (Individually Managed)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Managed Mode (with Neutron Series Switch/</w:t>
      </w:r>
      <w:proofErr w:type="spell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)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Stand-Alone Management Features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Auto Channel Selection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Auto Transmit Power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Wireless STA (Client) Connected List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Guest Network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Fast Roaming (802.11k &amp; 802.11r)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Pre-Authentication (802.11i, 802.11x)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PMK Caching (802.11i)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RSSI Threshold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Band Steering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Traffic Shaping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VLANs for Access Point – Multiple SSIDs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MAC Address Filtering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Backup/Restore Settings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Power Save Mode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Auto Reboot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E-Mail Alert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Site Survey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Save Configuration as Default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Background Scanning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Client Fingerprinting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Multicast to Unicast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Captive Portal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Wi-Fi Scheduler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RADIUS Accounting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 xml:space="preserve">Wireless Management Features (With </w:t>
      </w:r>
      <w:proofErr w:type="spellStart"/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 xml:space="preserve"> &amp; Neutron Switch)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AP Auto Discovery &amp; Provisioning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AP Auto IP Assignment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AP Group Management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Auto AP Rebooting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AP Device Name Editing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AP Radio Settings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Band Steering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Traffic Shaping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Fast Roaming (802.11k &amp; 802.11r)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Pre-Authentication (802.11i, 802.11x)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PMK Caching (802.11i)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RSSI Threshold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AP Client Limiting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Client Fingerprinting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AP VLAN Management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VLANs for AP – Multiple SSIDs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Secured Guest Network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Access Point Status Monitoring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Wireless Client Monitoring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Email Alert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Wireless Traffic &amp; Usage Statistics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Real-Time Throughput Monitoring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Visual Topology View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Floor Plan View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Map View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Wireless Coverage Display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Secure Control Messaging (SSL Certificate)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Local MAC Address Database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Remote MAC Address Database (RADIUS)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Unified Configuration Import/Export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Bulk Firmware Upgrade Capability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One-Click Update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Intelligent Diagnostics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Kick/Ban Clients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Wi-Fi Scheduler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Background Scanning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Captive Portal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Control Features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Managed Mode (w/Neutron Switch/</w:t>
      </w:r>
      <w:proofErr w:type="spellStart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Distance Control (ACK Timeout)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Multicast Supported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Wi-Fi Scheduler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Client Traffic Status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RADIUS Accounting (802.1x)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Power Save Mode (U-APSD Support)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CLI Support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HTTPS</w:t>
      </w:r>
    </w:p>
    <w:p w:rsidR="007E460F" w:rsidRPr="007E460F" w:rsidRDefault="007E460F" w:rsidP="007E460F">
      <w:pPr>
        <w:widowControl/>
        <w:shd w:val="clear" w:color="auto" w:fill="FFFFFF"/>
        <w:spacing w:before="225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Wireless Security</w:t>
      </w:r>
    </w:p>
    <w:p w:rsid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WEP Encryption 64/128/152 bit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WPA/WPA2 Enterprise (WPA-EAP Using TKIP or AES)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Hide SSID in Beacons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MAC Address Filtering, Up to 32 MACs per SSID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Wireless STA (Client) Connected List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SSH Tunnel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HTTPS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Client Isolation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Rogue AP Detection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L2 Isolation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Client Isolation</w:t>
      </w:r>
    </w:p>
    <w:p w:rsidR="007E460F" w:rsidRPr="007E460F" w:rsidRDefault="007E460F" w:rsidP="007E460F">
      <w:pPr>
        <w:widowControl/>
        <w:shd w:val="clear" w:color="auto" w:fill="FFFFFF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</w:p>
    <w:p w:rsidR="007E460F" w:rsidRPr="007E460F" w:rsidRDefault="007E460F" w:rsidP="007E460F">
      <w:pPr>
        <w:widowControl/>
        <w:shd w:val="clear" w:color="auto" w:fill="FFFFFF"/>
        <w:spacing w:after="450"/>
        <w:outlineLvl w:val="2"/>
        <w:rPr>
          <w:rFonts w:asciiTheme="majorHAnsi" w:eastAsia="Times New Roman" w:hAnsiTheme="majorHAnsi" w:cs="Times New Roman"/>
          <w:b/>
          <w:bCs/>
          <w:color w:val="20202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7E460F" w:rsidRPr="007E460F" w:rsidRDefault="007E460F" w:rsidP="007E460F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Temperature Range</w:t>
      </w:r>
    </w:p>
    <w:p w:rsidR="007E460F" w:rsidRPr="007E460F" w:rsidRDefault="007E460F" w:rsidP="007E460F">
      <w:pPr>
        <w:widowControl/>
        <w:shd w:val="clear" w:color="auto" w:fill="FFFFFF"/>
        <w:spacing w:after="100" w:afterAutospacing="1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Operating: 32º F~104º F (0º C~40 º C)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Storage: -22º F~158º F (-30º C~70º C)</w:t>
      </w:r>
    </w:p>
    <w:p w:rsidR="007E460F" w:rsidRPr="007E460F" w:rsidRDefault="007E460F" w:rsidP="007E460F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Humidity (non-condensing)</w:t>
      </w:r>
    </w:p>
    <w:p w:rsidR="007E460F" w:rsidRPr="007E460F" w:rsidRDefault="007E460F" w:rsidP="007E460F">
      <w:pPr>
        <w:widowControl/>
        <w:shd w:val="clear" w:color="auto" w:fill="FFFFFF"/>
        <w:spacing w:after="100" w:afterAutospacing="1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Operating: 90% or less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Storage: 90% or less</w:t>
      </w:r>
    </w:p>
    <w:p w:rsidR="007E460F" w:rsidRPr="007E460F" w:rsidRDefault="007E460F" w:rsidP="007E460F">
      <w:pPr>
        <w:widowControl/>
        <w:shd w:val="clear" w:color="auto" w:fill="FFFFFF"/>
        <w:spacing w:after="450"/>
        <w:outlineLvl w:val="2"/>
        <w:rPr>
          <w:rFonts w:asciiTheme="majorHAnsi" w:eastAsia="Times New Roman" w:hAnsiTheme="majorHAnsi" w:cs="Times New Roman"/>
          <w:b/>
          <w:bCs/>
          <w:color w:val="20202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7E460F" w:rsidRPr="007E460F" w:rsidRDefault="007E460F" w:rsidP="007E460F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EWS550AP Device</w:t>
      </w:r>
    </w:p>
    <w:p w:rsidR="007E460F" w:rsidRPr="007E460F" w:rsidRDefault="007E460F" w:rsidP="007E460F">
      <w:pPr>
        <w:widowControl/>
        <w:shd w:val="clear" w:color="auto" w:fill="FFFFFF"/>
        <w:spacing w:after="100" w:afterAutospacing="1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Weight: 1 lbs. (0.45 kg)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Width: 4.9” (12.5 cm)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Length: 7.4” (18.8 cm)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Height: 1” (2.6 cm)</w:t>
      </w:r>
    </w:p>
    <w:p w:rsidR="007E460F" w:rsidRPr="007E460F" w:rsidRDefault="007E460F" w:rsidP="007E460F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Package Contents</w:t>
      </w:r>
    </w:p>
    <w:p w:rsidR="007E460F" w:rsidRPr="007E460F" w:rsidRDefault="007E460F" w:rsidP="007E460F">
      <w:pPr>
        <w:widowControl/>
        <w:shd w:val="clear" w:color="auto" w:fill="FFFFFF"/>
        <w:spacing w:after="100" w:afterAutospacing="1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1 – EWS550AP 11ac Wave 2 Wall Plate Access Point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1 – Wall Mount Screw Kits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1 – Mounting Bracket for J-Box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1 – Quick Installation Guide</w:t>
      </w:r>
    </w:p>
    <w:p w:rsidR="007E460F" w:rsidRPr="007E460F" w:rsidRDefault="007E460F" w:rsidP="007E460F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eastAsia="Times New Roman" w:hAnsiTheme="majorHAnsi" w:cs="Times New Roman"/>
          <w:color w:val="707070"/>
          <w:spacing w:val="8"/>
          <w:kern w:val="0"/>
          <w:sz w:val="32"/>
          <w:szCs w:val="32"/>
        </w:rPr>
        <w:t>Certifications</w:t>
      </w:r>
    </w:p>
    <w:p w:rsidR="007E460F" w:rsidRPr="007E460F" w:rsidRDefault="007E460F" w:rsidP="007E460F">
      <w:pPr>
        <w:widowControl/>
        <w:shd w:val="clear" w:color="auto" w:fill="FFFFFF"/>
        <w:spacing w:after="100" w:afterAutospacing="1"/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</w:pP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t>FCC</w:t>
      </w:r>
      <w:r w:rsidRPr="007E460F">
        <w:rPr>
          <w:rFonts w:asciiTheme="majorHAnsi" w:hAnsiTheme="majorHAnsi" w:cs="Times New Roman"/>
          <w:color w:val="707070"/>
          <w:spacing w:val="8"/>
          <w:kern w:val="0"/>
          <w:sz w:val="32"/>
          <w:szCs w:val="32"/>
        </w:rPr>
        <w:br/>
        <w:t>CE</w:t>
      </w:r>
    </w:p>
    <w:p w:rsidR="00B92FD8" w:rsidRPr="007E460F" w:rsidRDefault="00B92FD8">
      <w:pPr>
        <w:rPr>
          <w:rFonts w:asciiTheme="majorHAnsi" w:hAnsiTheme="majorHAnsi"/>
          <w:sz w:val="32"/>
          <w:szCs w:val="32"/>
        </w:rPr>
      </w:pPr>
    </w:p>
    <w:sectPr w:rsidR="00B92FD8" w:rsidRPr="007E460F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0F"/>
    <w:rsid w:val="007E460F"/>
    <w:rsid w:val="00B92FD8"/>
    <w:rsid w:val="00B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7E460F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E460F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7E460F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7E460F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7E460F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7E460F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E460F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7E460F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7E460F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7E460F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394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369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1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511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7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507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9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184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759</Words>
  <Characters>4331</Characters>
  <Application>Microsoft Macintosh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2</cp:revision>
  <dcterms:created xsi:type="dcterms:W3CDTF">2019-08-31T09:16:00Z</dcterms:created>
  <dcterms:modified xsi:type="dcterms:W3CDTF">2019-08-31T09:16:00Z</dcterms:modified>
</cp:coreProperties>
</file>