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E" w:rsidRPr="007506CE" w:rsidRDefault="007506CE" w:rsidP="007506CE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bookmarkStart w:id="0" w:name="_GoBack"/>
      <w:r w:rsidRPr="007506CE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Technical Specifications</w:t>
      </w:r>
    </w:p>
    <w:p w:rsidR="007506CE" w:rsidRPr="007506CE" w:rsidRDefault="007506CE" w:rsidP="007506CE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Standards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IEEE 802.11a/n/ac on 5 GHz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Processor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Qualcomm® 717 MHz Quad-Core CPU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4x ARM Cortex A7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Antenna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High-Gain Directional 14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dBi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Antenna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Physical Interface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2 x</w:t>
      </w:r>
      <w:proofErr w:type="gram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10/100/1000 Base-T, RJ-45 Gigabit Ethernet Ports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x Reset Button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Link Aggregation Achieves 2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Gbps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Throughput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LED Indicators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Power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LAN1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LAN2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WLAN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Signal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Power Source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Power-over-Ethernet: 24V </w:t>
      </w: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Proprietary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Active Ethernet</w:t>
      </w:r>
      <w:proofErr w:type="gram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Link Aggregation Achieves 2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Gbps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Throughput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Maximum Power Consumption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7.5W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Surge Protection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Line to Line: 1 KV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Line to Ground: 2 KV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ESD Protection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lastRenderedPageBreak/>
        <w:t>Contact: 4KV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Air: 8 KV</w:t>
      </w:r>
    </w:p>
    <w:p w:rsidR="007506CE" w:rsidRPr="007506CE" w:rsidRDefault="007506CE" w:rsidP="007506CE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Wireless &amp; Radio Specifications</w:t>
      </w:r>
    </w:p>
    <w:p w:rsidR="007506CE" w:rsidRPr="007506CE" w:rsidRDefault="007506CE" w:rsidP="007506CE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Operating Frequency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5 GHz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Operation Modes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Access Point Mode (AP mode)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Bridge Mode (CB Mode)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WDS: WDS AP, WDS Bridge, </w:t>
      </w: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WDS</w:t>
      </w:r>
      <w:proofErr w:type="gram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Station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Frequency Radio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5 GHz: 5150 MHz ~ 5250 MHz, 5250 MHz ~ 5350 MHz, 5470 MHz ~ 5725 MHz, 5725 MHz ~ 5850 MHz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Transmit Power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Up to 23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dBm</w:t>
      </w:r>
      <w:proofErr w:type="spellEnd"/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</w:t>
      </w:r>
      <w:proofErr w:type="spellEnd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</w:t>
      </w:r>
      <w:proofErr w:type="spellStart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Beamforming</w:t>
      </w:r>
      <w:proofErr w:type="spellEnd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(</w:t>
      </w:r>
      <w:proofErr w:type="spellStart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TxBF</w:t>
      </w:r>
      <w:proofErr w:type="spellEnd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)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Radio Chains/Spatial Stream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2 x 2:2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SU-MIMO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5GHz – </w:t>
      </w: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Two (2) Spatial Stream SU-MIMO up to 867 Mbps to individual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2×2 VHT40 client devices</w:t>
      </w:r>
      <w:proofErr w:type="gramEnd"/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MU-MIMO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5GHz – Two (2) Spatial Stream Multi User (MU) MIMO for up to 867Mbps </w:t>
      </w: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to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two (2) MU-MIMO capable</w:t>
      </w:r>
      <w:proofErr w:type="gram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wireless devices simultaneously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Data Rates (Mbps):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5 GHz: Max 867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802.11a: 6, 9, 12, 18, 24, 36, 48, 54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802.11n: 6.5 to 300 Mbps (MCS0 to MCS15)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6.5 to 867 Mbps (MCS0 to MCS9, NSS = 1 to 2)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Radio Technologies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802.11a/n/ac: Orthogonal Frequency-Division Multiplexing (OFDM)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802.11n/ac: 2×2 MIMO with 2 Streams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Channelization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802.11ac Supports Very High Throughput (VHT)—VHT 20/40/80 MHz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 Supports High Throughput (HT)—HT 20/40 MHz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802.11n/ac Packet Aggregation: AMPDU, ASPDU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Supported Modulation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802.11a/n: BPSK, QPSK, 16-QAM, 64-QAM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802.11ac: BPSK, QPSK, 16-QAM, 64-QAM, 256-QAM</w:t>
      </w:r>
    </w:p>
    <w:p w:rsidR="007506CE" w:rsidRPr="007506CE" w:rsidRDefault="007506CE" w:rsidP="007506CE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Management Features</w:t>
      </w:r>
    </w:p>
    <w:p w:rsidR="007506CE" w:rsidRPr="007506CE" w:rsidRDefault="007506CE" w:rsidP="007506CE">
      <w:pPr>
        <w:widowControl/>
        <w:shd w:val="clear" w:color="auto" w:fill="FFFFFF"/>
        <w:spacing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Multiple BSSID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 SSIDs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VLAN Tagging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802.1q SSID-to-VLAN Tagging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 Pass-Through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Management VLAN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Spanning Tree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Supports 802.1d Spanning Tree Protocol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proofErr w:type="spellStart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QoS</w:t>
      </w:r>
      <w:proofErr w:type="spellEnd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 xml:space="preserve"> (Quality of Service)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Complaint with IEEE 802.11e Standard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WMM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SNMP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proofErr w:type="gram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v1</w:t>
      </w:r>
      <w:proofErr w:type="gram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, v2c, v3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MIB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I/II, Private MIB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Deployment Options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Stand-Alone (Individually Managed)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Managed Mode (w/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/Neutron Series Switch)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Stand-Alone Management Features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Auto Channel Selection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Transmit Power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Guest Network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PMK Caching (802.11i)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RSSI Threshold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Traffic Shaping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VLANs for Access Point – Multiple SSIDs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Backup/Restore Settings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Reboot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E-Mail Alert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Site Survey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Save Configuration as Users Default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Control Features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Managed Mode (w/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/Neutron Switch)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Distance Control (ACK Timeout)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Multicast Supported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Wi-Fi Scheduler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Traffic Status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RADIUS Accounting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Power Save Mode (U-APSD Support)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 Support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HTTPS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Wireless Security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WEP Encryption 64/128/152 bit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WPA/WPA2 Enterprise (WPA-EAP Using TKIP or AES)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Hide SSID in Beacons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MAC Address Filtering, Up to 32 MACs per SSID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STA (Client) Connected List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SSH Tunnel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Isolation</w:t>
      </w:r>
    </w:p>
    <w:p w:rsidR="007506CE" w:rsidRPr="007506CE" w:rsidRDefault="007506CE" w:rsidP="007506CE">
      <w:pPr>
        <w:widowControl/>
        <w:shd w:val="clear" w:color="auto" w:fill="FFFFFF"/>
        <w:spacing w:before="225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Wireless Management Features (w/</w:t>
      </w:r>
      <w:proofErr w:type="spellStart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ezMaster</w:t>
      </w:r>
      <w:proofErr w:type="spellEnd"/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/Neutron Switch)</w:t>
      </w:r>
    </w:p>
    <w:p w:rsidR="007506CE" w:rsidRPr="007506CE" w:rsidRDefault="007506CE" w:rsidP="007506CE">
      <w:pPr>
        <w:widowControl/>
        <w:shd w:val="clear" w:color="auto" w:fill="FFFFFF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AP Auto Discovery &amp; Provisioning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Auto IP Assignment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Group Management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Auto AP Rebooting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Device Name Editing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Radio Settings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Traffic Shaping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Fast Roaming (802.11k &amp; 802.11r)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Pre-Authentication (802.11i, 802.11x)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PMK Caching (802.11i)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RSSI Threshold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Client Limiting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Client Fingerprinting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AP VLAN Management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VLANs for AP – Multiple SSIDs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Secured Guest Network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Access Point Status Monitoring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Client Monitoring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Email Alert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Traffic &amp; Usage Statistics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Real-time Throughput Monitoring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Visual Topology View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Floor Plan View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Map View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Wireless Coverage Display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Secure Control Messaging (SSL Certificate)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Local MAC Address Database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Remote MAC Address Database (RADIUS)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Unified Configuration Import/Export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Bulk Firmware Upgrade Capability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Intelligent Diagnostics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Kick/Ban Clients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Wi-Fi Scheduler</w:t>
      </w:r>
    </w:p>
    <w:p w:rsidR="007506CE" w:rsidRPr="007506CE" w:rsidRDefault="007506CE" w:rsidP="007506CE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Environmental &amp; Physical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Temperature Range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-4 ºF~140 ºF (-20 ºC~60 ºC)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-22 ºF~176 ºF (-30 ºC~80 ºC)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Humidity (non-condensing)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Operating: 90% or less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Storage: 90% or less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Waterproof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IP55-Rated Enclosure</w:t>
      </w:r>
    </w:p>
    <w:p w:rsidR="007506CE" w:rsidRPr="007506CE" w:rsidRDefault="007506CE" w:rsidP="007506CE">
      <w:pPr>
        <w:widowControl/>
        <w:shd w:val="clear" w:color="auto" w:fill="FFFFFF"/>
        <w:spacing w:after="450"/>
        <w:outlineLvl w:val="2"/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b/>
          <w:bCs/>
          <w:color w:val="202020"/>
          <w:spacing w:val="8"/>
          <w:kern w:val="0"/>
          <w:sz w:val="32"/>
          <w:szCs w:val="32"/>
        </w:rPr>
        <w:t>Dimensions &amp; Weight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ENS500-AC Device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Weight: 0.65 lbs. (0.29 kg)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Width: 3.93” (100 mm)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Length: 7.20” (185 mm)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Height” 1.08” (27 mm)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Package Contents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1 – ENS500-AC Outdoor Bridge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 xml:space="preserve">1 – </w:t>
      </w:r>
      <w:proofErr w:type="spellStart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PoE</w:t>
      </w:r>
      <w:proofErr w:type="spellEnd"/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 xml:space="preserve"> Adapter (EPA2406GP)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2 – Pole-Mounting Brackets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Wall-Mount Screw Set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Power Cord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1 – Quick Installation Guide</w:t>
      </w:r>
    </w:p>
    <w:p w:rsidR="007506CE" w:rsidRPr="007506CE" w:rsidRDefault="007506CE" w:rsidP="007506CE">
      <w:pPr>
        <w:widowControl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eastAsia="Times New Roman" w:hAnsi="Arial" w:cs="Arial"/>
          <w:color w:val="707070"/>
          <w:spacing w:val="8"/>
          <w:kern w:val="0"/>
          <w:sz w:val="32"/>
          <w:szCs w:val="32"/>
        </w:rPr>
        <w:t>Certifications</w:t>
      </w:r>
    </w:p>
    <w:p w:rsidR="007506CE" w:rsidRPr="007506CE" w:rsidRDefault="007506CE" w:rsidP="007506CE">
      <w:pPr>
        <w:widowControl/>
        <w:shd w:val="clear" w:color="auto" w:fill="FFFFFF"/>
        <w:spacing w:after="100" w:afterAutospacing="1"/>
        <w:rPr>
          <w:rFonts w:ascii="Arial" w:hAnsi="Arial" w:cs="Arial"/>
          <w:color w:val="707070"/>
          <w:spacing w:val="8"/>
          <w:kern w:val="0"/>
          <w:sz w:val="32"/>
          <w:szCs w:val="32"/>
        </w:rPr>
      </w:pP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t>FCC</w:t>
      </w:r>
      <w:r w:rsidRPr="007506CE">
        <w:rPr>
          <w:rFonts w:ascii="Arial" w:hAnsi="Arial" w:cs="Arial"/>
          <w:color w:val="707070"/>
          <w:spacing w:val="8"/>
          <w:kern w:val="0"/>
          <w:sz w:val="32"/>
          <w:szCs w:val="32"/>
        </w:rPr>
        <w:br/>
        <w:t>CE</w:t>
      </w:r>
    </w:p>
    <w:p w:rsidR="00B92FD8" w:rsidRPr="007506CE" w:rsidRDefault="00B92FD8">
      <w:pPr>
        <w:rPr>
          <w:rFonts w:ascii="Arial" w:hAnsi="Arial" w:cs="Arial"/>
          <w:sz w:val="32"/>
          <w:szCs w:val="32"/>
        </w:rPr>
      </w:pPr>
    </w:p>
    <w:bookmarkEnd w:id="0"/>
    <w:sectPr w:rsidR="00B92FD8" w:rsidRPr="007506CE" w:rsidSect="00B92FD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CE"/>
    <w:rsid w:val="007506CE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46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506C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506CE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506CE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506CE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506CE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Char"/>
    <w:uiPriority w:val="9"/>
    <w:qFormat/>
    <w:rsid w:val="007506CE"/>
    <w:pPr>
      <w:widowControl/>
      <w:spacing w:before="100" w:beforeAutospacing="1" w:after="100" w:afterAutospacing="1"/>
      <w:outlineLvl w:val="2"/>
    </w:pPr>
    <w:rPr>
      <w:rFonts w:ascii="Times" w:hAnsi="Times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7506CE"/>
    <w:pPr>
      <w:widowControl/>
      <w:spacing w:before="100" w:beforeAutospacing="1" w:after="100" w:afterAutospacing="1"/>
      <w:outlineLvl w:val="3"/>
    </w:pPr>
    <w:rPr>
      <w:rFonts w:ascii="Times" w:hAnsi="Times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7506CE"/>
    <w:rPr>
      <w:rFonts w:ascii="Times" w:hAnsi="Times"/>
      <w:b/>
      <w:bCs/>
      <w:kern w:val="0"/>
      <w:sz w:val="27"/>
      <w:szCs w:val="27"/>
    </w:rPr>
  </w:style>
  <w:style w:type="character" w:customStyle="1" w:styleId="4Char">
    <w:name w:val="標題 4 Char"/>
    <w:basedOn w:val="a0"/>
    <w:link w:val="4"/>
    <w:uiPriority w:val="9"/>
    <w:rsid w:val="007506CE"/>
    <w:rPr>
      <w:rFonts w:ascii="Times" w:hAnsi="Times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7506CE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385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95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6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71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3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55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434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658</Words>
  <Characters>3754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JYANG Mac</dc:creator>
  <cp:keywords/>
  <dc:description/>
  <cp:lastModifiedBy>JYANG Mac</cp:lastModifiedBy>
  <cp:revision>1</cp:revision>
  <dcterms:created xsi:type="dcterms:W3CDTF">2019-09-24T07:18:00Z</dcterms:created>
  <dcterms:modified xsi:type="dcterms:W3CDTF">2019-09-24T07:19:00Z</dcterms:modified>
</cp:coreProperties>
</file>